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B106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71771D33" w14:textId="77777777" w:rsidR="001805A8" w:rsidRPr="007A3B20" w:rsidRDefault="001805A8" w:rsidP="006D32E1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 w:hanging="1393"/>
        <w:jc w:val="center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ATTESTATION SUR L’HONNEUR</w:t>
      </w:r>
    </w:p>
    <w:p w14:paraId="01A82E8F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</w:rPr>
      </w:pPr>
    </w:p>
    <w:p w14:paraId="6BE53F28" w14:textId="77777777" w:rsidR="00CC768D" w:rsidRPr="00ED175F" w:rsidRDefault="00CC768D" w:rsidP="00CC76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/>
          <w:b/>
          <w:noProof/>
          <w:sz w:val="24"/>
          <w:szCs w:val="24"/>
        </w:rPr>
      </w:pPr>
      <w:r w:rsidRPr="00ED175F">
        <w:rPr>
          <w:rFonts w:ascii="AvenirNext LT Pro Cn" w:hAnsi="AvenirNext LT Pro Cn"/>
          <w:b/>
          <w:noProof/>
          <w:sz w:val="24"/>
          <w:szCs w:val="24"/>
        </w:rPr>
        <w:t>Acquistion d’un système de chromatographie gazeuse couplé à un spectromètre de masse</w:t>
      </w:r>
    </w:p>
    <w:p w14:paraId="382589C4" w14:textId="77777777" w:rsidR="006D32E1" w:rsidRPr="007A3B20" w:rsidRDefault="006D32E1" w:rsidP="006D32E1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1017"/>
        <w:jc w:val="both"/>
        <w:rPr>
          <w:rFonts w:ascii="AvenirNext LT Pro Cn" w:hAnsi="AvenirNext LT Pro Cn" w:cs="Garamond"/>
          <w:color w:val="000000"/>
        </w:rPr>
      </w:pPr>
    </w:p>
    <w:p w14:paraId="1322FF05" w14:textId="77777777" w:rsidR="001805A8" w:rsidRPr="007A3B20" w:rsidRDefault="001805A8" w:rsidP="006D32E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393"/>
        <w:jc w:val="center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Engagements du candidat individuel ou de chaque membre du groupement</w:t>
      </w:r>
    </w:p>
    <w:p w14:paraId="409E1BFD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0CA48318" w14:textId="77777777" w:rsidR="001805A8" w:rsidRPr="007A3B20" w:rsidRDefault="001805A8">
      <w:pPr>
        <w:widowControl w:val="0"/>
        <w:numPr>
          <w:ilvl w:val="0"/>
          <w:numId w:val="1"/>
        </w:numPr>
        <w:tabs>
          <w:tab w:val="clear" w:pos="108"/>
          <w:tab w:val="left" w:pos="468"/>
        </w:tabs>
        <w:autoSpaceDE w:val="0"/>
        <w:autoSpaceDN w:val="0"/>
        <w:adjustRightInd w:val="0"/>
        <w:spacing w:after="0" w:line="240" w:lineRule="auto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- Exclusions de procédure</w:t>
      </w:r>
    </w:p>
    <w:p w14:paraId="1E45DC74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79271279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Le candidat individuel, ou chaque membre du groupement, déclare sur l’honneur ne pas entrer dans l’un des cas d’exclusion prévus aux </w:t>
      </w:r>
      <w:hyperlink r:id="rId5" w:tgtFrame="_blank" w:history="1">
        <w:r w:rsidRPr="007A3B20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2141-1 à L. 2141-5</w:t>
        </w:r>
      </w:hyperlink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 ou aux </w:t>
      </w:r>
      <w:hyperlink r:id="rId6" w:tgtFrame="_blank" w:history="1">
        <w:r w:rsidRPr="007A3B20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2141-7 à L. 2141-10</w:t>
        </w:r>
      </w:hyperlink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 du code de la commande publique (*).</w:t>
      </w:r>
    </w:p>
    <w:p w14:paraId="6AFC9EF8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before="80" w:after="0" w:line="240" w:lineRule="auto"/>
        <w:ind w:left="324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786B8966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Afin d’attester que le candidat individuel, ou chaque membre du groupement, n’est pas dans un de ces cas d’exclusion, </w:t>
      </w:r>
      <w:r w:rsidRPr="007A3B20">
        <w:rPr>
          <w:rFonts w:ascii="AvenirNext LT Pro Cn" w:hAnsi="AvenirNext LT Pro Cn" w:cs="Garamond"/>
          <w:b/>
          <w:color w:val="000000"/>
          <w:sz w:val="24"/>
          <w:szCs w:val="24"/>
          <w:u w:val="single"/>
        </w:rPr>
        <w:t>cocher la case suivante</w:t>
      </w:r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 : </w:t>
      </w:r>
      <w:r w:rsidR="007A3B20"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="007A3B20"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CC768D">
        <w:rPr>
          <w:rFonts w:ascii="AvenirNext LT Pro Cn" w:hAnsi="AvenirNext LT Pro Cn" w:cs="Wingdings"/>
          <w:color w:val="000000"/>
          <w:sz w:val="24"/>
          <w:szCs w:val="24"/>
        </w:rPr>
      </w:r>
      <w:r w:rsidR="00CC768D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 w:rsidR="007A3B20"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0"/>
    </w:p>
    <w:p w14:paraId="50831141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4F39C68D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(*) Lorsqu'un opérateur économique est, au cours de la procédure de passation d'un marché, placé dans l'un des cas d'exclusion mentionnés aux </w:t>
      </w:r>
      <w:hyperlink r:id="rId7" w:tgtFrame="_blank" w:history="1">
        <w:r w:rsidRPr="007A3B20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2141-1 à L. 2141-5</w:t>
        </w:r>
      </w:hyperlink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, aux </w:t>
      </w:r>
      <w:hyperlink r:id="rId8" w:tgtFrame="_blank" w:history="1">
        <w:r w:rsidRPr="007A3B20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2141-7 à L. 2141-10</w:t>
        </w:r>
      </w:hyperlink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 ou aux </w:t>
      </w:r>
      <w:hyperlink r:id="rId9" w:tgtFrame="_blank" w:history="1">
        <w:r w:rsidRPr="007A3B20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2341-1 à L. 2341-3</w:t>
        </w:r>
      </w:hyperlink>
      <w:r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  du code de la commande publique, il informe sans délai l'acheteur de ce changement de situation.</w:t>
      </w:r>
    </w:p>
    <w:p w14:paraId="7682E430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167904E5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2 - Capacités</w:t>
      </w:r>
    </w:p>
    <w:p w14:paraId="3BBD779E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6EA2CB9A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>Le candidat individuel, ou les membres du groupement, produisent, aux fins de vérification de l’aptitude à exercer l’activité professionnelle, de la capacité économique et financière et des capacités techniques et professionnelles :</w:t>
      </w:r>
      <w:r w:rsidRPr="007A3B20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</w:t>
      </w:r>
    </w:p>
    <w:p w14:paraId="7669BFAA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i/>
          <w:iCs/>
          <w:color w:val="000000"/>
          <w:sz w:val="24"/>
          <w:szCs w:val="24"/>
        </w:rPr>
        <w:t>(</w:t>
      </w:r>
      <w:r w:rsidRPr="007A3B20">
        <w:rPr>
          <w:rFonts w:ascii="AvenirNext LT Pro Cn" w:hAnsi="AvenirNext LT Pro Cn" w:cs="Garamond"/>
          <w:b/>
          <w:i/>
          <w:iCs/>
          <w:color w:val="000000"/>
          <w:sz w:val="24"/>
          <w:szCs w:val="24"/>
        </w:rPr>
        <w:t>Cocher la case correspondante</w:t>
      </w:r>
      <w:r w:rsidRPr="007A3B20">
        <w:rPr>
          <w:rFonts w:ascii="AvenirNext LT Pro Cn" w:hAnsi="AvenirNext LT Pro Cn" w:cs="Garamond"/>
          <w:i/>
          <w:iCs/>
          <w:color w:val="000000"/>
          <w:sz w:val="24"/>
          <w:szCs w:val="24"/>
        </w:rPr>
        <w:t>)</w:t>
      </w:r>
    </w:p>
    <w:p w14:paraId="51EACC2D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37A7B815" w14:textId="77777777" w:rsidR="001805A8" w:rsidRPr="007A3B20" w:rsidRDefault="007A3B20">
      <w:pPr>
        <w:widowControl w:val="0"/>
        <w:autoSpaceDE w:val="0"/>
        <w:autoSpaceDN w:val="0"/>
        <w:adjustRightInd w:val="0"/>
        <w:spacing w:after="0" w:line="240" w:lineRule="auto"/>
        <w:ind w:left="4653" w:right="111" w:hanging="3990"/>
        <w:jc w:val="both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CC768D">
        <w:rPr>
          <w:rFonts w:ascii="AvenirNext LT Pro Cn" w:hAnsi="AvenirNext LT Pro Cn" w:cs="Wingdings"/>
          <w:color w:val="000000"/>
          <w:sz w:val="24"/>
          <w:szCs w:val="24"/>
        </w:rPr>
      </w:r>
      <w:r w:rsidR="00CC768D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1"/>
      <w:r w:rsidR="001805A8"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 le formulaire DC2.</w:t>
      </w:r>
      <w:r w:rsidR="001805A8" w:rsidRPr="007A3B20">
        <w:rPr>
          <w:rFonts w:ascii="AvenirNext LT Pro Cn" w:hAnsi="AvenirNext LT Pro Cn" w:cs="Garamond"/>
          <w:color w:val="000000"/>
          <w:sz w:val="24"/>
          <w:szCs w:val="24"/>
        </w:rPr>
        <w:tab/>
      </w:r>
      <w:r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CC768D">
        <w:rPr>
          <w:rFonts w:ascii="AvenirNext LT Pro Cn" w:hAnsi="AvenirNext LT Pro Cn" w:cs="Wingdings"/>
          <w:color w:val="000000"/>
          <w:sz w:val="24"/>
          <w:szCs w:val="24"/>
        </w:rPr>
      </w:r>
      <w:r w:rsidR="00CC768D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2"/>
      <w:r w:rsidR="001805A8" w:rsidRPr="007A3B20">
        <w:rPr>
          <w:rFonts w:ascii="AvenirNext LT Pro Cn" w:hAnsi="AvenirNext LT Pro Cn" w:cs="Garamond"/>
          <w:color w:val="000000"/>
          <w:sz w:val="24"/>
          <w:szCs w:val="24"/>
        </w:rPr>
        <w:t xml:space="preserve"> les documents établissant ses capacités, tels que demandés dans les documents de la consultation.</w:t>
      </w:r>
    </w:p>
    <w:p w14:paraId="384DE063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4653" w:right="111" w:hanging="3990"/>
        <w:jc w:val="both"/>
        <w:rPr>
          <w:rFonts w:ascii="AvenirNext LT Pro Cn" w:hAnsi="AvenirNext LT Pro Cn" w:cs="Arial"/>
          <w:sz w:val="24"/>
          <w:szCs w:val="24"/>
        </w:rPr>
      </w:pPr>
    </w:p>
    <w:p w14:paraId="1EA5F8E1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60498B14" w14:textId="77777777" w:rsidR="001805A8" w:rsidRPr="007A3B20" w:rsidRDefault="001805A8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00697914" w14:textId="77777777" w:rsidR="001805A8" w:rsidRPr="007A3B20" w:rsidRDefault="001805A8">
      <w:pPr>
        <w:widowControl w:val="0"/>
        <w:tabs>
          <w:tab w:val="left" w:pos="460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69569C93" w14:textId="77777777" w:rsidR="001805A8" w:rsidRPr="007A3B20" w:rsidRDefault="001805A8">
      <w:pPr>
        <w:widowControl w:val="0"/>
        <w:tabs>
          <w:tab w:val="left" w:pos="460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14:paraId="3AC1A8F8" w14:textId="77777777" w:rsidR="001805A8" w:rsidRPr="007A3B20" w:rsidRDefault="001805A8">
      <w:pPr>
        <w:widowControl w:val="0"/>
        <w:tabs>
          <w:tab w:val="left" w:pos="460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ab/>
        <w:t>Fait à                                     le</w:t>
      </w:r>
    </w:p>
    <w:p w14:paraId="327BF3BB" w14:textId="77777777" w:rsidR="001805A8" w:rsidRPr="007A3B20" w:rsidRDefault="001805A8">
      <w:pPr>
        <w:widowControl w:val="0"/>
        <w:tabs>
          <w:tab w:val="left" w:pos="460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ab/>
        <w:t>Nom du signataire :…………..</w:t>
      </w:r>
    </w:p>
    <w:p w14:paraId="58422B44" w14:textId="77777777" w:rsidR="001805A8" w:rsidRPr="007A3B20" w:rsidRDefault="001805A8">
      <w:pPr>
        <w:widowControl w:val="0"/>
        <w:tabs>
          <w:tab w:val="left" w:pos="460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r w:rsidRPr="007A3B20">
        <w:rPr>
          <w:rFonts w:ascii="AvenirNext LT Pro Cn" w:hAnsi="AvenirNext LT Pro Cn" w:cs="Garamond"/>
          <w:color w:val="000000"/>
          <w:sz w:val="24"/>
          <w:szCs w:val="24"/>
        </w:rPr>
        <w:tab/>
        <w:t>Signature</w:t>
      </w:r>
    </w:p>
    <w:p w14:paraId="7D82C3D7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0"/>
          <w:szCs w:val="20"/>
        </w:rPr>
      </w:pPr>
    </w:p>
    <w:p w14:paraId="1C9FFDC7" w14:textId="77777777" w:rsidR="001805A8" w:rsidRPr="007A3B20" w:rsidRDefault="001805A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bookmarkStart w:id="3" w:name="page_total_master0"/>
      <w:bookmarkStart w:id="4" w:name="page_total"/>
      <w:bookmarkEnd w:id="3"/>
      <w:bookmarkEnd w:id="4"/>
    </w:p>
    <w:sectPr w:rsidR="001805A8" w:rsidRPr="007A3B20">
      <w:pgSz w:w="11900" w:h="16820"/>
      <w:pgMar w:top="1400" w:right="1300" w:bottom="1400" w:left="13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94"/>
        </w:tabs>
        <w:ind w:left="894" w:hanging="360"/>
      </w:pPr>
      <w:rPr>
        <w:rFonts w:ascii="Arial" w:hAnsi="Arial" w:cs="Arial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54"/>
        </w:tabs>
        <w:ind w:left="125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614"/>
        </w:tabs>
        <w:ind w:left="1614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974"/>
        </w:tabs>
        <w:ind w:left="197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334"/>
        </w:tabs>
        <w:ind w:left="233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694"/>
        </w:tabs>
        <w:ind w:left="2694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054"/>
        </w:tabs>
        <w:ind w:left="3054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414"/>
        </w:tabs>
        <w:ind w:left="3414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774"/>
        </w:tabs>
        <w:ind w:left="3774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num w:numId="1" w16cid:durableId="806970811">
    <w:abstractNumId w:val="1"/>
  </w:num>
  <w:num w:numId="2" w16cid:durableId="348727299">
    <w:abstractNumId w:val="0"/>
  </w:num>
  <w:num w:numId="3" w16cid:durableId="1769959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06C"/>
    <w:rsid w:val="001805A8"/>
    <w:rsid w:val="00394DC2"/>
    <w:rsid w:val="0067210D"/>
    <w:rsid w:val="006D32E1"/>
    <w:rsid w:val="007A3B20"/>
    <w:rsid w:val="0095572B"/>
    <w:rsid w:val="00A970B3"/>
    <w:rsid w:val="00AF506C"/>
    <w:rsid w:val="00CC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55A96"/>
  <w14:defaultImageDpi w14:val="0"/>
  <w15:docId w15:val="{B1B49ACA-C41D-461F-A587-C32F3BFD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affichCode.do?idSectionTA=LEGISCTA000037703603&amp;cidTexte=LEGITEXT000037701019&amp;dateTexte=2019040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2208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Sandrine Hamel</dc:creator>
  <cp:keywords/>
  <dc:description>Generated by Oracle BI Publisher 10.1.3.4.2</dc:description>
  <cp:lastModifiedBy>Sandra Fourrier</cp:lastModifiedBy>
  <cp:revision>4</cp:revision>
  <dcterms:created xsi:type="dcterms:W3CDTF">2025-10-08T14:17:00Z</dcterms:created>
  <dcterms:modified xsi:type="dcterms:W3CDTF">2025-10-13T09:48:00Z</dcterms:modified>
</cp:coreProperties>
</file>